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6F" w:rsidRDefault="0089146F" w:rsidP="0089146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0102AA" w:rsidRDefault="000102AA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Pr="007E50FD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02AA">
        <w:rPr>
          <w:rFonts w:ascii="Times New Roman" w:hAnsi="Times New Roman"/>
          <w:sz w:val="24"/>
          <w:szCs w:val="24"/>
        </w:rPr>
        <w:t>16.03.2016 № 223/44</w:t>
      </w: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города Реутов решил: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Принять 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тчёт о работе Совета депутатов города Реутов за 2015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(прилагается)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9146F" w:rsidRPr="007E50FD" w:rsidRDefault="0089146F" w:rsidP="008914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Настоящее Решение и отчёт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работе Совета депутатов города Реутов за 2015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опубликовать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газете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Реут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городском сайте.</w:t>
      </w: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депутатов города Реутов </w:t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7E50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С.М. Епифанов</w:t>
      </w: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Pr="007E50FD" w:rsidRDefault="0089146F" w:rsidP="00891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46F" w:rsidRDefault="0089146F" w:rsidP="008914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02AA" w:rsidRDefault="000102AA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4C8">
        <w:rPr>
          <w:rFonts w:ascii="Times New Roman" w:hAnsi="Times New Roman"/>
          <w:sz w:val="24"/>
          <w:szCs w:val="24"/>
        </w:rPr>
        <w:lastRenderedPageBreak/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</w:r>
      <w:r w:rsidRPr="006604C8">
        <w:rPr>
          <w:rFonts w:ascii="Times New Roman" w:hAnsi="Times New Roman"/>
          <w:sz w:val="24"/>
          <w:szCs w:val="24"/>
        </w:rPr>
        <w:tab/>
        <w:t>Принят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Решением Совета депутатов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города Реутов</w:t>
      </w:r>
    </w:p>
    <w:p w:rsidR="0089146F" w:rsidRPr="006604C8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 w:rsidR="000102AA">
        <w:rPr>
          <w:rFonts w:ascii="Times New Roman" w:hAnsi="Times New Roman"/>
          <w:sz w:val="24"/>
          <w:szCs w:val="24"/>
        </w:rPr>
        <w:t>16.03.2016 № 223/44</w:t>
      </w:r>
      <w:bookmarkStart w:id="0" w:name="_GoBack"/>
      <w:bookmarkEnd w:id="0"/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РАБОТЕ СОВЕТА ДЕПУТАТОВ ГОРОДА РЕУТОВ </w:t>
      </w:r>
    </w:p>
    <w:p w:rsidR="0089146F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2015 ГОД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46F" w:rsidRDefault="0089146F" w:rsidP="00891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нормотворческой деятельности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Реутов (далее - Совет депутатов) </w:t>
      </w:r>
      <w:r>
        <w:rPr>
          <w:rFonts w:ascii="Times New Roman" w:hAnsi="Times New Roman"/>
          <w:color w:val="000000"/>
          <w:sz w:val="28"/>
          <w:szCs w:val="28"/>
        </w:rPr>
        <w:t>определяются в первую очередь необходимостью дальнейшего формирования нормативной правовой базы функционирования органов местного самоуправления города и внесением изменений в действующие решения Совета депутатов в связи с совершенствованием федерального и регионального законодательства.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Совета депутатов ведётся в соответствии с планом работы Совета депутатов.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Совета депутатов направлена на обеспечение эффективности исполнения собственных полномочий по решению вопросов местного значения, на определение приоритетных направлений и комплексного поэтапного подхода к решению поставленных задач.</w:t>
      </w:r>
    </w:p>
    <w:p w:rsidR="0089146F" w:rsidRPr="00F5721C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F572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решений Совета депутатов, в порядке, установленном Регламентом Совета депутатов, направлялись в Совет депутатов </w:t>
      </w:r>
      <w:r w:rsidRPr="00F5721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сопроводительным письмом Главы города Реутов.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21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Перед рассмотрением проектов решений на заседаниях соответствующих комитетов </w:t>
      </w:r>
      <w:r w:rsidRPr="00F5721C">
        <w:rPr>
          <w:rFonts w:ascii="Times New Roman" w:eastAsia="Times New Roman" w:hAnsi="Times New Roman"/>
          <w:sz w:val="28"/>
          <w:szCs w:val="28"/>
          <w:lang w:eastAsia="ru-RU"/>
        </w:rPr>
        <w:t>проекты решений проверялись на соответствие действующему федеральному законодательству, законодательству Московской области, Уставу городского округа Реутов. Проекты решений Совета депутатов</w:t>
      </w:r>
      <w:r w:rsidRPr="00F5721C">
        <w:rPr>
          <w:rFonts w:ascii="Times New Roman" w:hAnsi="Times New Roman"/>
          <w:sz w:val="28"/>
          <w:szCs w:val="28"/>
          <w:lang w:eastAsia="ru-RU"/>
        </w:rPr>
        <w:t xml:space="preserve">, носящие нормативный правовой характер, направлялись в прокуратуру города Реутова и Правовое управление Администрации города Реутов для проведения экспертизы на соответствие нормам действующего законодательства и для проверки на наличие коррупционной составляющей. </w:t>
      </w:r>
      <w:r w:rsidRPr="00F5721C">
        <w:rPr>
          <w:rFonts w:ascii="Times New Roman" w:hAnsi="Times New Roman"/>
          <w:sz w:val="28"/>
          <w:szCs w:val="28"/>
          <w:shd w:val="clear" w:color="auto" w:fill="FFFFFF"/>
        </w:rPr>
        <w:t xml:space="preserve">Это способствовало принятию более качественных нормативных правовых актов.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Совета депутатов, комитетов присутствовали работники органов местного самоуправления города, прокуратуры, представители общественности, средств массовой информации. Принятые решения публикуются либо обнародуются в местах, определённых Советом депутатов: на городском сайте, в газете «</w:t>
      </w:r>
      <w:proofErr w:type="spellStart"/>
      <w:r>
        <w:rPr>
          <w:rFonts w:ascii="Times New Roman" w:hAnsi="Times New Roman"/>
          <w:sz w:val="28"/>
          <w:szCs w:val="28"/>
        </w:rPr>
        <w:t>Реут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89146F" w:rsidRDefault="0089146F" w:rsidP="0089146F">
      <w:pPr>
        <w:spacing w:after="0" w:line="320" w:lineRule="exact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 2015 году состоялось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заседания Совета депутатов.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отчётный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Советом депутатов было принято 96 нормативных правовых актов, а всего решений - 110, в том числе: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сфере вопросов местного самоуправления, регламента – 43 (39,0%),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сфере принятия бюджета города и контроля за его исполнением – 14 (13,0%),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в сфере экономики – 31 (28,0%),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сфере градостроительства, землепользования и жилищно-коммунального хозяйства – 10 (9,0%),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сфере социальной политики – 12 (11,0%).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7D4822" wp14:editId="65451279">
            <wp:extent cx="5953125" cy="44958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мониторинга решений Советом депутатов принято 27 нормативных правовых актов по внесению изменений в решения Совета депутатов и о признании нормативных правовых актов утратившими силу.  </w:t>
      </w:r>
    </w:p>
    <w:p w:rsidR="0089146F" w:rsidRDefault="0089146F" w:rsidP="0089146F">
      <w:pPr>
        <w:spacing w:after="0" w:line="320" w:lineRule="exact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Основные вопросы, которые были рассмотрены и по которым были приняты решения Совета депутатов: </w:t>
      </w:r>
    </w:p>
    <w:p w:rsidR="0089146F" w:rsidRDefault="0089146F" w:rsidP="00891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вопросов местного самоуправления, регламента:</w:t>
      </w:r>
    </w:p>
    <w:p w:rsidR="0089146F" w:rsidRDefault="0089146F" w:rsidP="0089146F">
      <w:pPr>
        <w:spacing w:after="0" w:line="320" w:lineRule="exact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городского округа Реутов Московской области;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бюджетном процессе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Программу комплексного социально-экономического развития муниципального образования городской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Реутов Московской области как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наукограда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на период 2013-2017 годы;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формировании Избирательной комиссии города Реутов;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об Избирательной комиссии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hyperlink r:id="rId5" w:history="1"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а присвоения новых наименований и переименования улиц, площадей и иных территорий проживания граждан в городе Реутов;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о внесении изменений в Регламент Совета депутатов города Реутов;</w:t>
      </w:r>
    </w:p>
    <w:p w:rsidR="0089146F" w:rsidRDefault="0089146F" w:rsidP="00891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принятия бюджета города и контроля за его исполнением: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об исполнении бюджета города Реутов за 2014 год и плановый период 2015 и 2016 годов;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 внесении изменений в бюджет города Реутов на 2015 год и плановый период 2016 и 2017 годов;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о бюджете города Реутов на 2016 год и плановый период 2017 и 2018 годов;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в сфере экономики: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Положение 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городской округ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Методику определения арендной платы за пользование объектами нежилого фонда города Реутов;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«О системе налогообложения в виде единого налога на вменённый доход для отдельных видов деятельности в городе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«Об установлении и введении в действие земельного налога в городе Реутове»;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установлении налога на имущество физических лиц на территории городского округа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установлении базовой ставки арендной платы за пользование объектами нежилого фонда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градостроительства, землепользования и жилищно-коммунального хозяйства: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благоустройстве в городском округе Реутов Московской области;</w:t>
      </w:r>
    </w:p>
    <w:p w:rsidR="0089146F" w:rsidRDefault="0089146F" w:rsidP="00891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решений об установлении цен (тарифов) на услуги муниципальных предприятий и учреждений, выполнение работ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Правила землепользования и застройки территории города Реутов Московской области;</w:t>
      </w:r>
    </w:p>
    <w:p w:rsidR="0089146F" w:rsidRDefault="0089146F" w:rsidP="0089146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о внесении изменений в Правила по обеспечению чистоты и порядка на территории города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социальной политики:</w:t>
      </w:r>
    </w:p>
    <w:p w:rsidR="0089146F" w:rsidRDefault="0089146F" w:rsidP="00891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 наградах города Реутов Московской области в новой редакции;</w:t>
      </w:r>
    </w:p>
    <w:p w:rsidR="0089146F" w:rsidRDefault="0089146F" w:rsidP="0089146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Молодёжном парламенте при Совете депутатов города Реутов;</w:t>
      </w:r>
    </w:p>
    <w:p w:rsidR="0089146F" w:rsidRDefault="0089146F" w:rsidP="00891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оплате труда руководителей городских методических объединений учителей предметников и педагогов дополнительного образования городского округа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стимулирующей выплате педагогическим работникам образовательных учреждений за почётные звания;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установлении дотации на услугу по питанию муниципальным бюджетным и автономным дошкольным образовательным учреждениям;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оплате труда работников муниципальных учреждений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наименования улице – улица </w:t>
      </w:r>
      <w:proofErr w:type="spellStart"/>
      <w:r>
        <w:rPr>
          <w:rFonts w:ascii="Times New Roman" w:hAnsi="Times New Roman"/>
          <w:sz w:val="28"/>
          <w:szCs w:val="28"/>
        </w:rPr>
        <w:t>Реутовских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ополченцев;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почётного звания «Почётный гражданин города Реутов»;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знаком отличия «За заслуги перед городом Реутов».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действующего законодательства, Положениями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о проведении публичных слушаний, утверждёнными решениями Совета депутатов,</w:t>
      </w:r>
      <w:r>
        <w:rPr>
          <w:rFonts w:ascii="Times New Roman" w:hAnsi="Times New Roman"/>
          <w:sz w:val="28"/>
          <w:szCs w:val="28"/>
        </w:rPr>
        <w:t xml:space="preserve"> Советом депутатов в 2015 году были подготовлены и проведены публичные слушания: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 проекту внесения изменений в Устав городского округа Реутов Московской области – 2 слушаний;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 проекту исполнения бюджета города Реутов за 2014 год и плановый период 2015 и 2016 годов;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 проекту бюджета города Реутов на 2016 год и плановый период 2017 и 2018 годов.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Результаты публичных слушаний были опубликованы в газете «</w:t>
      </w:r>
      <w:proofErr w:type="spellStart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Реут</w:t>
      </w:r>
      <w:proofErr w:type="spellEnd"/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».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2015 году состоялось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заседаний комитетов, в том числе: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ab/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регламенту, местному самоуправлению, связям с общественными организациями и СМИ -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экономическим вопросам -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вопросам градостроительства, землепользования и жилищно-коммунального хозяйства -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по социальной политике -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состоялось одно совместное заседание комитетов.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создана рабочая группа по подготовке проекта решения Совета депутатов о внесении изменений в Регламент Совета депутатов, которая провела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заседаний.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заседаниях Совета депутатов были заслушаны отчёты: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города Реутов о деятельности Администрации города Реутов по итогам деятельности за 2015 год;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председателя Контрольно-счётной палаты города Реутов;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председателя Избирательной комиссии города Реутов.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формате «Часа Администрации» на заседаниях Совета была заслушана информация: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Реутов об итогах </w:t>
      </w:r>
      <w:r>
        <w:rPr>
          <w:rFonts w:ascii="Times New Roman" w:hAnsi="Times New Roman"/>
          <w:bCs/>
          <w:sz w:val="28"/>
          <w:szCs w:val="28"/>
        </w:rPr>
        <w:t>выполнения плана города в первом квартале 2015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перспективах развития города;</w:t>
      </w:r>
    </w:p>
    <w:p w:rsidR="0089146F" w:rsidRPr="0089146F" w:rsidRDefault="0089146F" w:rsidP="0089146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46F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города Реутов </w:t>
      </w:r>
      <w:proofErr w:type="spellStart"/>
      <w:r w:rsidRPr="0089146F">
        <w:rPr>
          <w:rFonts w:ascii="Times New Roman" w:hAnsi="Times New Roman"/>
          <w:sz w:val="28"/>
          <w:szCs w:val="28"/>
          <w:lang w:eastAsia="ru-RU"/>
        </w:rPr>
        <w:t>Покамина</w:t>
      </w:r>
      <w:proofErr w:type="spellEnd"/>
      <w:r w:rsidRPr="0089146F">
        <w:rPr>
          <w:rFonts w:ascii="Times New Roman" w:hAnsi="Times New Roman"/>
          <w:sz w:val="28"/>
          <w:szCs w:val="28"/>
          <w:lang w:eastAsia="ru-RU"/>
        </w:rPr>
        <w:t xml:space="preserve"> В.М. о концепции организации дорожного движения в городе Реутов;</w:t>
      </w:r>
    </w:p>
    <w:p w:rsidR="0089146F" w:rsidRPr="0089146F" w:rsidRDefault="0089146F" w:rsidP="0089146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46F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города Реутов Турапина Н.Д. О реализации муниципальной программы городского округа Реутов «Безопасность городского округа Реутов на 2015-2018 годы». </w:t>
      </w:r>
    </w:p>
    <w:p w:rsidR="0089146F" w:rsidRPr="0089146F" w:rsidRDefault="0089146F" w:rsidP="0089146F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46F">
        <w:rPr>
          <w:rFonts w:ascii="Times New Roman" w:hAnsi="Times New Roman"/>
          <w:sz w:val="28"/>
          <w:szCs w:val="28"/>
        </w:rPr>
        <w:t xml:space="preserve">В исключительной компетенции Совета депутатов находятся утверждение бюджета города, принятие программы </w:t>
      </w:r>
      <w:r w:rsidRPr="0089146F">
        <w:rPr>
          <w:rFonts w:ascii="Times New Roman" w:hAnsi="Times New Roman"/>
          <w:sz w:val="28"/>
          <w:szCs w:val="28"/>
          <w:lang w:eastAsia="ru-RU"/>
        </w:rPr>
        <w:t xml:space="preserve">комплексного социально-экономического развития города Реутов.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бюджете города на 2015 год были предусмотрены средства на исполнение муниципальных программ, обеспечивающих развитие города и исполнение</w:t>
      </w:r>
      <w:r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в первую очередь связанных с вопросами социальной направленности.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Хорошие темпы развития экономики города, тесная работа Совета депутатов с Администрацией города Реутов, эффективное управление муниципальной собственностью обеспечили увеличение поступлений собственных доходов в городской бюджет.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 города Реутов на 2015 год по доходам первоначально был утверждён в размере </w:t>
      </w:r>
      <w:r>
        <w:rPr>
          <w:rFonts w:ascii="Times New Roman" w:hAnsi="Times New Roman"/>
          <w:bCs/>
          <w:sz w:val="28"/>
          <w:szCs w:val="28"/>
        </w:rPr>
        <w:t>2 246 562,3тыс. рублей.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Фактическое исполнение бюджета </w:t>
      </w:r>
      <w:r>
        <w:rPr>
          <w:rFonts w:ascii="Times New Roman" w:hAnsi="Times New Roman"/>
          <w:color w:val="00000A"/>
          <w:sz w:val="28"/>
          <w:szCs w:val="28"/>
          <w:lang w:eastAsia="ru-RU"/>
        </w:rPr>
        <w:t>города Реутов за 2015 год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доходам составило 2 474556,46 </w:t>
      </w:r>
      <w:r>
        <w:rPr>
          <w:rFonts w:ascii="Times New Roman" w:hAnsi="Times New Roman"/>
          <w:bCs/>
          <w:sz w:val="28"/>
          <w:szCs w:val="28"/>
        </w:rPr>
        <w:t>тыс. рублей, что почти на 10% больше от первоначально утверждённого.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Одним из важнейших направлений деятельности Совета депутатов является эффективное использование муниципального имущества города, что позволило дополнительно получить в бюджет города 3 206,6 тыс. рублей.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расходы бюджета в 2015 году по направлениям составили 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2 462 031, 74 тыс. рублей, а именно: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1116"/>
        <w:gridCol w:w="4620"/>
      </w:tblGrid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ind w:hanging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- 1 473 790,5 тыс. рублей (59,86 %),</w:t>
            </w:r>
          </w:p>
        </w:tc>
      </w:tr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1D0A6A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    9 760,2тыс. рублей (0,40 %),</w:t>
            </w:r>
          </w:p>
        </w:tc>
      </w:tr>
      <w:tr w:rsidR="00145F42" w:rsidTr="00145F42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F42" w:rsidRDefault="00145F42" w:rsidP="009D65F2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16" w:type="dxa"/>
            <w:shd w:val="clear" w:color="auto" w:fill="FFFFFF"/>
          </w:tcPr>
          <w:p w:rsidR="00145F42" w:rsidRDefault="00145F42" w:rsidP="009D65F2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F42" w:rsidRDefault="00145F42" w:rsidP="009D65F2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310 080,6тыс. рублей (12,59%),</w:t>
            </w:r>
          </w:p>
        </w:tc>
      </w:tr>
      <w:tr w:rsidR="0089146F" w:rsidTr="001D0A6A">
        <w:trPr>
          <w:trHeight w:val="379"/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177 760,4тыс. рублей (7,22%),</w:t>
            </w:r>
          </w:p>
        </w:tc>
      </w:tr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176 673,64тыс. рублей (7,18%),</w:t>
            </w:r>
          </w:p>
        </w:tc>
      </w:tr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  66 581,9тыс. рублей (2,70%),</w:t>
            </w:r>
          </w:p>
        </w:tc>
      </w:tr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110 988,1тыс. рублей (4,51%),</w:t>
            </w:r>
          </w:p>
        </w:tc>
      </w:tr>
      <w:tr w:rsidR="0089146F" w:rsidTr="001D0A6A">
        <w:trPr>
          <w:jc w:val="center"/>
        </w:trPr>
        <w:tc>
          <w:tcPr>
            <w:tcW w:w="3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политика</w:t>
            </w:r>
          </w:p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</w:t>
            </w:r>
          </w:p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116" w:type="dxa"/>
            <w:shd w:val="clear" w:color="auto" w:fill="FFFFFF"/>
          </w:tcPr>
          <w:p w:rsidR="0089146F" w:rsidRDefault="0089146F" w:rsidP="007F0B98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111 062,3тыс. рублей (4,51 %),</w:t>
            </w:r>
          </w:p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    5 553,0 тыс. рублей (0,23 %),</w:t>
            </w:r>
          </w:p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     19 481,1 тыс. рублей (0,79 %),</w:t>
            </w:r>
          </w:p>
          <w:p w:rsidR="0089146F" w:rsidRDefault="0089146F" w:rsidP="007F0B98">
            <w:pPr>
              <w:spacing w:after="0" w:line="252" w:lineRule="auto"/>
              <w:ind w:lef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          300,0 тыс. рублей (0,01 %).</w:t>
            </w:r>
          </w:p>
        </w:tc>
      </w:tr>
    </w:tbl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E288CC" wp14:editId="7EA6AF9B">
            <wp:extent cx="5940425" cy="4813176"/>
            <wp:effectExtent l="0" t="0" r="3175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46F" w:rsidRPr="0076669C" w:rsidRDefault="0089146F" w:rsidP="0089146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комплексного социально-экономического развития муниципального образования городской округ Реутов Московской области как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наукограда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на период 2013-2017 годы, принятая с учётом политики, проводимой органами местного самоуправления города, мнений организаций, предприятий и учреждений, является основой для разработки, принятия и воплощения в жизнь муниципальных программ и подпрограмм, действующих на территории города.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Исполнение в 2015 году муниципальных программ и подпрограмм (12 муниципальных программ и 25 подпрограмм) было направлено на реализацию Указов Президента Российской Федерации, </w:t>
      </w:r>
      <w:r>
        <w:rPr>
          <w:rFonts w:ascii="Times New Roman" w:hAnsi="Times New Roman"/>
          <w:sz w:val="28"/>
          <w:szCs w:val="28"/>
        </w:rPr>
        <w:t>ежегодного послания Президента Российской Федерации В.В. Путина Федеральному Собранию Российской Федерации и решения задач, поставленных Губернатором Московской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постановлениями Правительства Московской области и приоритетов развития города Реутов. 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Средства на реализацию муниципальных программ и подпрограмм в 2015 году были заложены в бюджет города на 2015 год и утверждены Советом депутатов.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Значительную роль играют реализуемые Советом депутатов города Реутов контрольные функции, так как они отражают общественную значимость деятельности представительного органа местного самоуправления.</w:t>
      </w:r>
    </w:p>
    <w:p w:rsidR="0089146F" w:rsidRDefault="0089146F" w:rsidP="0089146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Уставом городского округа Реутов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осуществлял контроль: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исполнения принятых нормативных правовых актов;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исполнения бюджета города;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соблюдения бюджетного процесса; 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выполнения муниципальных программ и планов социально-экономического развития города;</w:t>
      </w:r>
    </w:p>
    <w:p w:rsidR="0089146F" w:rsidRPr="00145F42" w:rsidRDefault="0089146F" w:rsidP="00145F4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5F42">
        <w:rPr>
          <w:rFonts w:ascii="Times New Roman" w:hAnsi="Times New Roman"/>
          <w:sz w:val="28"/>
          <w:szCs w:val="28"/>
          <w:lang w:eastAsia="ru-RU"/>
        </w:rPr>
        <w:t>соблюдения порядка управления и распоряжения муниципальной собственностью.</w:t>
      </w:r>
      <w:r w:rsidRPr="00145F42">
        <w:rPr>
          <w:rFonts w:ascii="Times New Roman" w:hAnsi="Times New Roman"/>
          <w:sz w:val="28"/>
          <w:szCs w:val="28"/>
        </w:rPr>
        <w:t xml:space="preserve"> </w:t>
      </w:r>
    </w:p>
    <w:p w:rsidR="0089146F" w:rsidRPr="00145F42" w:rsidRDefault="0089146F" w:rsidP="00145F42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F42">
        <w:rPr>
          <w:rFonts w:ascii="Times New Roman" w:hAnsi="Times New Roman"/>
          <w:sz w:val="28"/>
          <w:szCs w:val="28"/>
        </w:rPr>
        <w:t xml:space="preserve">Нормативные правовые акты – решения Совета депутатов, редакции решений Совета депутатов с учётом внесённых изменений направляются в Главное управление территориальной политики Московской области для включения в регистр муниципальных нормативных правовых актов Московской области, который </w:t>
      </w:r>
      <w:r w:rsidRPr="00145F4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составной частью федерального регистра муниципальных правовых актов. </w:t>
      </w:r>
    </w:p>
    <w:p w:rsidR="0089146F" w:rsidRPr="007D1F44" w:rsidRDefault="0089146F" w:rsidP="007D1F4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45F42">
        <w:rPr>
          <w:rFonts w:ascii="Times New Roman" w:hAnsi="Times New Roman"/>
          <w:sz w:val="28"/>
          <w:szCs w:val="28"/>
        </w:rPr>
        <w:t xml:space="preserve">Совет депутатов города Реутов, Администрация города Реутов и Контрольно-счётная палата города Реутов, Общественная палата города Реутов, Прокуратура города Реутова конструктивно взаимодействовали на протяжении всего 2015 года в процессе нормативного правового </w:t>
      </w:r>
      <w:r w:rsidRPr="007D1F44">
        <w:rPr>
          <w:rFonts w:ascii="Times New Roman" w:hAnsi="Times New Roman"/>
          <w:sz w:val="28"/>
          <w:szCs w:val="28"/>
        </w:rPr>
        <w:t>регулирования экономических сфер и социально-политических отношений.</w:t>
      </w:r>
    </w:p>
    <w:p w:rsidR="0089146F" w:rsidRPr="007D1F44" w:rsidRDefault="0089146F" w:rsidP="007D1F4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1F44">
        <w:rPr>
          <w:rFonts w:ascii="Times New Roman" w:hAnsi="Times New Roman"/>
          <w:sz w:val="28"/>
          <w:szCs w:val="28"/>
        </w:rPr>
        <w:t xml:space="preserve">С целью обеспечения взаимодействия и координации действий председатель Совета и депутаты участвовали в оперативных совещаниях Главы города Реутов, в тематических конференциях, совещаниях, круглых столах.  </w:t>
      </w:r>
    </w:p>
    <w:p w:rsidR="00C15D93" w:rsidRPr="007D1F44" w:rsidRDefault="0089146F" w:rsidP="007D1F4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F44">
        <w:rPr>
          <w:rFonts w:ascii="Times New Roman" w:hAnsi="Times New Roman"/>
          <w:sz w:val="28"/>
          <w:szCs w:val="28"/>
          <w:lang w:eastAsia="ru-RU"/>
        </w:rPr>
        <w:t>Депутаты Совета депутатов принимали участие в публичных слушаниях, конференциях, круглых столах, семинарах, проводимых в 2015 году Московской областной Думой и Правительством Московской области по актуальным вопросам.</w:t>
      </w:r>
    </w:p>
    <w:p w:rsidR="0089146F" w:rsidRPr="00145F42" w:rsidRDefault="0089146F" w:rsidP="00145F4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F42">
        <w:rPr>
          <w:rFonts w:ascii="Times New Roman" w:hAnsi="Times New Roman"/>
          <w:sz w:val="28"/>
          <w:szCs w:val="28"/>
          <w:lang w:eastAsia="ru-RU"/>
        </w:rPr>
        <w:t xml:space="preserve">Депутаты Совета депутатов города Реутов осуществляли приём населения </w:t>
      </w:r>
      <w:r w:rsidRPr="00145F42">
        <w:rPr>
          <w:rFonts w:ascii="Times New Roman" w:hAnsi="Times New Roman"/>
          <w:sz w:val="28"/>
          <w:szCs w:val="28"/>
        </w:rPr>
        <w:t xml:space="preserve">на избирательных округах </w:t>
      </w:r>
      <w:r w:rsidRPr="00145F42">
        <w:rPr>
          <w:rFonts w:ascii="Times New Roman" w:hAnsi="Times New Roman"/>
          <w:sz w:val="28"/>
          <w:szCs w:val="28"/>
          <w:lang w:eastAsia="ru-RU"/>
        </w:rPr>
        <w:t>в соответствии с графиком, который опубликован в газете «</w:t>
      </w:r>
      <w:proofErr w:type="spellStart"/>
      <w:r w:rsidRPr="00145F42">
        <w:rPr>
          <w:rFonts w:ascii="Times New Roman" w:hAnsi="Times New Roman"/>
          <w:sz w:val="28"/>
          <w:szCs w:val="28"/>
          <w:lang w:eastAsia="ru-RU"/>
        </w:rPr>
        <w:t>Реут</w:t>
      </w:r>
      <w:proofErr w:type="spellEnd"/>
      <w:r w:rsidRPr="00145F42">
        <w:rPr>
          <w:rFonts w:ascii="Times New Roman" w:hAnsi="Times New Roman"/>
          <w:sz w:val="28"/>
          <w:szCs w:val="28"/>
          <w:lang w:eastAsia="ru-RU"/>
        </w:rPr>
        <w:t>» и размещён на городском сайте.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граждан, поступившие в Совет депутатов и депутатам Совета, были рассмотрены в установленные законодательством сроки. </w:t>
      </w:r>
      <w:r>
        <w:rPr>
          <w:rFonts w:ascii="Times New Roman" w:hAnsi="Times New Roman"/>
          <w:sz w:val="28"/>
          <w:szCs w:val="28"/>
        </w:rPr>
        <w:t xml:space="preserve">Анализ обращений показывает, что, в основном жителями поднимаются вопросы местного значения, в большинстве случаев касающиеся комфортности проживания в городе, но также поступали вопросы, которые необходимо решать на федеральном уровне и региональном уровне. 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Всего обращений поступило около 1700, из них письменных порядка 52%.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Тематика обращений граждан: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коммунальное и дорожное хозяйство – 46,86%;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жилищные вопросы – 8,48%;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экология и землепользование – 1,81%;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социальное обеспечение – 26,97%;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торговля и бытовое обслуживание – 3,10%;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образование – 1,99%;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транспорт – 2,81%;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здравоохранение – 2,75%;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прочие вопросы – 5,21%.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46F" w:rsidRDefault="0089146F" w:rsidP="0089146F">
      <w:r>
        <w:rPr>
          <w:noProof/>
          <w:lang w:eastAsia="ru-RU"/>
        </w:rPr>
        <w:drawing>
          <wp:inline distT="0" distB="0" distL="0" distR="0" wp14:anchorId="1CC0A4AF" wp14:editId="257A8AA5">
            <wp:extent cx="5940425" cy="5397037"/>
            <wp:effectExtent l="0" t="0" r="3175" b="13335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146F" w:rsidRDefault="0089146F" w:rsidP="0089146F"/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Тесная конструктивная связь Совета депутатов налажена со средствами массовой информации города: газетами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«Про Реутов», телевидением «ТВ-Реутов», представители которых присутствуют на заседаниях Совета депутатов.  Информация о заседаниях и решениях, принятых Советом депутатов, доводится до сведения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реутовчан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СМИ.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Муниципальные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нормативные правовые акты города Реутов, затрагивающие права, свободы и обязанности человека и гражданина,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публикуются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(обнародуются)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которая является официальным печатным изданием города Реутов по Решению Совета.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информации о принимаемых актах гарантирована Уставом городского округа Реутов Московской области, в котором закреплена форма обнародования актов - опубликование в печатных средствах массовой информации и размещение на городском сайте. Это позволяет каждому гражданину города получать своевременную, достоверную и полную информацию о деятельности Совета депутатов. Всегда есть возможность задать вопрос депутатам и внести свои предложения по проектам и принятым решениям Совета депутатов.</w:t>
      </w:r>
    </w:p>
    <w:p w:rsidR="0089146F" w:rsidRDefault="0089146F" w:rsidP="0089146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 xml:space="preserve">В 2015 году город занял первое место по оценке эффективности деятельности органов местного самоуправления в соответствии с Указом Президента Российской Федерации № 607 «Об оценке эффективности деятельности органов местного самоуправления городских округов и муниципальных районов». </w:t>
      </w:r>
    </w:p>
    <w:p w:rsidR="0089146F" w:rsidRDefault="0089146F" w:rsidP="0089146F"/>
    <w:p w:rsidR="0089146F" w:rsidRDefault="0089146F" w:rsidP="0089146F"/>
    <w:sectPr w:rsidR="0089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87"/>
    <w:rsid w:val="000102AA"/>
    <w:rsid w:val="00145F42"/>
    <w:rsid w:val="00160A87"/>
    <w:rsid w:val="001D0A6A"/>
    <w:rsid w:val="007D1F44"/>
    <w:rsid w:val="0089146F"/>
    <w:rsid w:val="00C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7ED6-643C-4927-B94E-1F509900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6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46F"/>
    <w:rPr>
      <w:color w:val="0000FF"/>
      <w:u w:val="single"/>
    </w:rPr>
  </w:style>
  <w:style w:type="paragraph" w:styleId="a4">
    <w:name w:val="No Spacing"/>
    <w:uiPriority w:val="1"/>
    <w:qFormat/>
    <w:rsid w:val="008914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1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914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hyperlink" Target="consultantplus://offline/ref=5106229BF7F94B8539405C2ACAF3835D64F47F2DA915780ADB810B2D52B1899F32C1960E692ECC1Cw1s9L" TargetMode="Externa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сфере вопросов местного самоуправления, регламента</c:v>
                </c:pt>
                <c:pt idx="1">
                  <c:v>в сфере принятия бюджета города и контроля за его исполнением</c:v>
                </c:pt>
                <c:pt idx="2">
                  <c:v>в сфере экономики</c:v>
                </c:pt>
                <c:pt idx="3">
                  <c:v>в сфере градостроительства, землепользования и ЖКХ</c:v>
                </c:pt>
                <c:pt idx="4">
                  <c:v>в сфере социальной политики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0.39100000000000001</c:v>
                </c:pt>
                <c:pt idx="1">
                  <c:v>0.127</c:v>
                </c:pt>
                <c:pt idx="2">
                  <c:v>0.28199999999999997</c:v>
                </c:pt>
                <c:pt idx="3">
                  <c:v>9.0999999999999998E-2</c:v>
                </c:pt>
                <c:pt idx="4">
                  <c:v>0.109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Основные расходы бюджета города Реутов</a:t>
            </a:r>
          </a:p>
          <a:p>
            <a:pPr>
              <a:defRPr/>
            </a:pPr>
            <a:r>
              <a:rPr lang="ru-RU" b="1"/>
              <a:t>в 2015 году</a:t>
            </a:r>
          </a:p>
          <a:p>
            <a:pPr>
              <a:defRPr/>
            </a:pP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0.215"/>
          <c:w val="0.97453703703703709"/>
          <c:h val="0.547894013248343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0BAC0228-01F8-414D-B5D6-7BE03C3FE6A7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DD43A1C-5358-405A-9E06-967FFF8446E2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3C2D49D-AF7B-4A97-87F9-757583974184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DB16D90-72BC-4E1E-AB4C-D2349E97CBA5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46499FD-A8AA-4493-B521-C469EDA5B2B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E497A77-95FF-4199-AFA1-20C1D825C03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A4BC1A29-991E-4D78-9E3F-1563298D9A4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F3E8D4A9-0F52-4E72-BDBA-F210C409E364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C972274A-8E91-4D87-9BC3-12796E3157EB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5417A44B-070F-48EA-A585-588920B96BFE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общегосударственные вопросы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физическая культура и спорт</c:v>
                </c:pt>
                <c:pt idx="6">
                  <c:v>культура</c:v>
                </c:pt>
                <c:pt idx="7">
                  <c:v>социальная политика</c:v>
                </c:pt>
                <c:pt idx="8">
                  <c:v>национальная оборона</c:v>
                </c:pt>
                <c:pt idx="9">
                  <c:v>национальная безопасность</c:v>
                </c:pt>
                <c:pt idx="10">
                  <c:v>охрана окружающей среды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59.86</c:v>
                </c:pt>
                <c:pt idx="1">
                  <c:v>0.4</c:v>
                </c:pt>
                <c:pt idx="2">
                  <c:v>12.59</c:v>
                </c:pt>
                <c:pt idx="3">
                  <c:v>7.22</c:v>
                </c:pt>
                <c:pt idx="4">
                  <c:v>7.18</c:v>
                </c:pt>
                <c:pt idx="5">
                  <c:v>2.7</c:v>
                </c:pt>
                <c:pt idx="6">
                  <c:v>4.51</c:v>
                </c:pt>
                <c:pt idx="7">
                  <c:v>4.51</c:v>
                </c:pt>
                <c:pt idx="8">
                  <c:v>0.23</c:v>
                </c:pt>
                <c:pt idx="9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603058703712273E-2"/>
          <c:y val="0.25322008637175769"/>
          <c:w val="0.82796651754714523"/>
          <c:h val="0.525527927167598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38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коммунальное и дорожное хозяйство</c:v>
                </c:pt>
                <c:pt idx="1">
                  <c:v>жилищные вопросы</c:v>
                </c:pt>
                <c:pt idx="2">
                  <c:v>экология и землепользование</c:v>
                </c:pt>
                <c:pt idx="3">
                  <c:v>социальное обеспечение</c:v>
                </c:pt>
                <c:pt idx="4">
                  <c:v>торгвля и бытовое обслуживание</c:v>
                </c:pt>
                <c:pt idx="5">
                  <c:v>образование</c:v>
                </c:pt>
                <c:pt idx="6">
                  <c:v>транспорт</c:v>
                </c:pt>
                <c:pt idx="7">
                  <c:v>здравоохранение</c:v>
                </c:pt>
                <c:pt idx="8">
                  <c:v>прочие вопросы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0.46860000000000002</c:v>
                </c:pt>
                <c:pt idx="1">
                  <c:v>8.48E-2</c:v>
                </c:pt>
                <c:pt idx="2">
                  <c:v>1.8100000000000002E-2</c:v>
                </c:pt>
                <c:pt idx="3">
                  <c:v>0.2697</c:v>
                </c:pt>
                <c:pt idx="4">
                  <c:v>3.1E-2</c:v>
                </c:pt>
                <c:pt idx="5">
                  <c:v>1.9900000000000001E-2</c:v>
                </c:pt>
                <c:pt idx="6">
                  <c:v>2.81E-2</c:v>
                </c:pt>
                <c:pt idx="7">
                  <c:v>2.75E-2</c:v>
                </c:pt>
                <c:pt idx="8">
                  <c:v>5.21E-2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6</cp:revision>
  <dcterms:created xsi:type="dcterms:W3CDTF">2016-03-15T08:34:00Z</dcterms:created>
  <dcterms:modified xsi:type="dcterms:W3CDTF">2016-04-28T09:17:00Z</dcterms:modified>
</cp:coreProperties>
</file>